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</w:rPr>
        <w:t>关于做好2017年度律师出庭服装徽章征订工作的通知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instrText xml:space="preserve"> HYPERLINK "http://www.ahlawyer.com/DocHtml/1/17/09/javascript:void(0);" \o "分享到新浪微博" </w:instrTex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instrText xml:space="preserve"> HYPERLINK "http://www.ahlawyer.com/DocHtml/1/17/09/javascript:void(0);" \o "分享到微信" </w:instrTex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各市律协，省直管县律师协会，省直各律师事务所：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根据全国律协《关于做好2017年度律师出庭服装、徽章征订工作的通知》（律发通〔2017〕46号）要求,2017年度律师出庭服装、徽章征订工作已经开始‚现将有关事项通知如下。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444444"/>
          <w:spacing w:val="0"/>
          <w:sz w:val="32"/>
          <w:szCs w:val="32"/>
          <w:shd w:val="clear" w:fill="FFFFFF"/>
        </w:rPr>
        <w:t>一、征订方式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为有序完成征订及发放工作，各市律协、省直管县律协接到通知后，及时将通知内容传达到各律师事务所，组织有需要的律师开展征订工作。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1.律师事务所提交的材料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律师事务所须认真填写《订购律师出庭服装统计表》（附件1）和《订购律师出庭徽章统计表》（附件2）。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2.律师协会提交的材料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各市律协、省直管县律协将各律师事务所的提交订购信息（附件1，附件2）汇总后，须仔细核对并填写《律师出庭服装、徽章订购情况汇总表》（附件3）、《开具服装发票清单》（附件4）和《开具徽章发票清单》（附件5），将附件3、附件4和附件5按时报送至省律协，同时将相应的订购款项统一转至省律协账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省直所由以律师事务所为单位直接报送至省律协。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444444"/>
          <w:spacing w:val="0"/>
          <w:sz w:val="32"/>
          <w:szCs w:val="32"/>
          <w:shd w:val="clear" w:fill="FFFFFF"/>
        </w:rPr>
        <w:t>二、征订时间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请各市律协、省直管县律协、省直各所于2017年10月15日前务必将有关订购信息通过传真的方式报送至省律协（含银行转账回单，用途注明为订购出庭服装并备注律协名称），同时发送电子档，逾期将不予订购。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444444"/>
          <w:spacing w:val="0"/>
          <w:sz w:val="32"/>
          <w:szCs w:val="32"/>
          <w:shd w:val="clear" w:fill="FFFFFF"/>
        </w:rPr>
        <w:t>三、征订价格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律师出庭服装及徽章每套价格395元。其中，律师出庭服装每套370元，徽章每套25元（含大、小徽章各一枚）。出庭服装与徽章可单独订购。发票由服装、徽章制作厂家根据各地律协实交款额分别出具。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444444"/>
          <w:spacing w:val="0"/>
          <w:sz w:val="32"/>
          <w:szCs w:val="32"/>
          <w:shd w:val="clear" w:fill="FFFFFF"/>
        </w:rPr>
        <w:t>四、注意事项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1. 各市（县）律协、省直各所要确定专人负责征订工作，规范填写表格、核对汇款，统一征订、领取。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2.省律协不接受律师事务所和律师个人的订购，如有订购需求请及时向所属地律师协会填报信息。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3. 《订购律师出庭服装统计表》（附件1）和《律师出庭服装、徽章订购情况汇总表》（附件3）表格中“特体”一栏的身高和胸围务必要认真填写。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4.预计服装、徽章到货时间为2018年3月，领取事宜另行通知。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720" w:right="720"/>
        <w:rPr>
          <w:rFonts w:hint="eastAsia" w:ascii="楷体" w:hAnsi="楷体" w:eastAsia="楷体" w:cs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338A"/>
    <w:rsid w:val="2F3E338A"/>
    <w:rsid w:val="79027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2017-09-22T02:03:00Z</dcterms:created>
  <dc:creator>lenovo</dc:creator>
  <cp:lastModifiedBy>lenovo</cp:lastModifiedBy>
  <dcterms:modified xsi:type="dcterms:W3CDTF">2017-09-22T02:08:29Z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